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BB6604" w:rsidRDefault="00090DBB">
      <w:r w:rsidRPr="00090DBB">
        <w:rPr>
          <w:noProof/>
          <w:lang w:eastAsia="tr-TR"/>
        </w:rPr>
        <w:drawing>
          <wp:inline distT="0" distB="0" distL="0" distR="0">
            <wp:extent cx="5760062" cy="2124075"/>
            <wp:effectExtent l="0" t="0" r="0" b="0"/>
            <wp:docPr id="7" name="Resim 7" descr="C:\Users\DELL\Downloads\c5b240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c5b2408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6" cy="21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54" w:rsidRDefault="005A3C54"/>
    <w:p w:rsidR="005A3C54" w:rsidRDefault="005A3C54" w:rsidP="005A3C54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3627120" cy="36271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R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6604" w:rsidRDefault="00BB6604" w:rsidP="00BB6604"/>
    <w:p w:rsidR="00BB6604" w:rsidRDefault="001B4942" w:rsidP="00606AB4">
      <w:pPr>
        <w:jc w:val="both"/>
      </w:pPr>
      <w:r>
        <w:t xml:space="preserve">     </w:t>
      </w:r>
      <w:r w:rsidR="00BB6604">
        <w:t xml:space="preserve">Mevcut eğitim yaklaşımları arasında </w:t>
      </w:r>
      <w:proofErr w:type="spellStart"/>
      <w:r w:rsidR="00BB6604">
        <w:t>Stem</w:t>
      </w:r>
      <w:proofErr w:type="spellEnd"/>
      <w:r w:rsidR="00BB6604">
        <w:t xml:space="preserve"> eğitimi ve Doğa Eğitimi, bireylerin üst düzey düşünme becerilerine yaptığı katkılardan dolayı bunların başında gelmektedir. </w:t>
      </w:r>
      <w:proofErr w:type="spellStart"/>
      <w:r w:rsidR="00BB6604">
        <w:t>Pandemi</w:t>
      </w:r>
      <w:proofErr w:type="spellEnd"/>
      <w:r w:rsidR="00BB6604">
        <w:t xml:space="preserve"> döneminde uygulanan Harmanlanmış Öğrenme modeli ise, modelin esnekliği nedeniyle öğrenme süreçlerine daha sık </w:t>
      </w:r>
      <w:proofErr w:type="gramStart"/>
      <w:r w:rsidR="00BB6604">
        <w:t>entegre</w:t>
      </w:r>
      <w:proofErr w:type="gramEnd"/>
      <w:r w:rsidR="00BB6604">
        <w:t xml:space="preserve"> edilmiştir. Projemiz A4BESToF (</w:t>
      </w:r>
      <w:proofErr w:type="spellStart"/>
      <w:r w:rsidR="00BB6604">
        <w:t>Act</w:t>
      </w:r>
      <w:proofErr w:type="spellEnd"/>
      <w:r w:rsidR="00BB6604">
        <w:t xml:space="preserve"> 4 BEST </w:t>
      </w:r>
      <w:proofErr w:type="spellStart"/>
      <w:r w:rsidR="00BB6604">
        <w:t>Future</w:t>
      </w:r>
      <w:proofErr w:type="spellEnd"/>
      <w:r w:rsidR="00BB6604">
        <w:t xml:space="preserve">) bu yaklaşımların ve modelin </w:t>
      </w:r>
      <w:proofErr w:type="gramStart"/>
      <w:r w:rsidR="00BB6604">
        <w:t>entegrasyonu</w:t>
      </w:r>
      <w:proofErr w:type="gramEnd"/>
      <w:r w:rsidR="00BB6604">
        <w:t xml:space="preserve"> sonucunda Doğa Temelli Harmanlanmış Öğrenme Modeli üze</w:t>
      </w:r>
      <w:r w:rsidR="00090DBB">
        <w:t>rine inşa edilmiştir. , estetik</w:t>
      </w:r>
      <w:r w:rsidR="00BB6604">
        <w:t xml:space="preserve">, çevre (çevre - doğa), sürdürülebilirlik (sürdürülebilir - sürdürülebilir kalkınma hedefleri, STEAM), süreçlerde birlikte (birlikte - kapsayıcı, yaygın). Bu 4 temel bileşen, geleceğin </w:t>
      </w:r>
      <w:proofErr w:type="gramStart"/>
      <w:r w:rsidR="00BB6604">
        <w:t>ekolojik</w:t>
      </w:r>
      <w:proofErr w:type="gramEnd"/>
      <w:r w:rsidR="00BB6604">
        <w:t xml:space="preserve">, ekonomik ve sosyal kaygılarının farkında olan bireylerin yetiştirilmesinde kapsayıcı, sürdürülebilir, fiziksel ve ruhsal esenlik ve zenginleştirilmiş öğrenme deneyimleri sağlama ilkelerine dayanmaktadır. Bu 4 temel proje bileşeni, en önemli 4 politika belgesinin hedef çıktılarını taşıyacak şekilde faaliyetlere aktarılmıştır; </w:t>
      </w:r>
      <w:proofErr w:type="spellStart"/>
      <w:r w:rsidR="00BB6604">
        <w:t>DigCOMP</w:t>
      </w:r>
      <w:proofErr w:type="spellEnd"/>
      <w:r w:rsidR="00BB6604">
        <w:t xml:space="preserve"> (Dijital Yetkinlik Çerçevesi), Avrupa Yeşil Anlaşması (Yeşil Gündem),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4 temel ilkeye dayalı proje süreci. Yaşamı ve </w:t>
      </w:r>
      <w:proofErr w:type="spellStart"/>
      <w:r w:rsidR="00BB6604">
        <w:t>biyoçeşitliliği</w:t>
      </w:r>
      <w:proofErr w:type="spellEnd"/>
      <w:r w:rsidR="00BB6604">
        <w:t xml:space="preserve"> sağlayan </w:t>
      </w:r>
      <w:r w:rsidR="00BB6604">
        <w:lastRenderedPageBreak/>
        <w:t xml:space="preserve">temel unsurlar Hava, Toprak ve Su olmak üzere projenin 4 ana teması, hayali geleceği destekleyecek, farkındalık yaratacak ve hayata geçirecek bütünleşik bir şekilde belirlendi. geleceğin </w:t>
      </w:r>
      <w:proofErr w:type="gramStart"/>
      <w:r w:rsidR="00BB6604">
        <w:t>ekolojik</w:t>
      </w:r>
      <w:proofErr w:type="gramEnd"/>
      <w:r w:rsidR="00BB6604">
        <w:t xml:space="preserve">, ekonomik ve sosyal kaygılarının farkında olan bireyler yetiştirmede fiziksel ve ruhsal iyilik ve zenginleştirilmiş öğrenme deneyimleri. Bu 4 temel proje bileşeni, en önemli 4 politika belgesinin hedef çıktılarını taşıyacak şekilde faaliyetlere aktarılmıştır; </w:t>
      </w:r>
      <w:proofErr w:type="spellStart"/>
      <w:r w:rsidR="00BB6604">
        <w:t>DigCOMP</w:t>
      </w:r>
      <w:proofErr w:type="spellEnd"/>
      <w:r w:rsidR="00BB6604">
        <w:t xml:space="preserve"> (Dijital Yetkinlik Çerçevesi), Avrupa Yeşil Anlaşması (Yeşil Gündem),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4 temel ilkeye dayalı proje süreci.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bütünleşik bir şekilde belirlendi. geleceğin </w:t>
      </w:r>
      <w:proofErr w:type="gramStart"/>
      <w:r w:rsidR="00BB6604">
        <w:t>ekolojik</w:t>
      </w:r>
      <w:proofErr w:type="gramEnd"/>
      <w:r w:rsidR="00BB6604">
        <w:t xml:space="preserve">, ekonomik ve sosyal kaygılarının farkında olan bireyler yetiştirmede fiziksel ve ruhsal iyilik ve zenginleştirilmiş öğrenme deneyimleri. Bu 4 temel proje bileşeni, en önemli 4 politika belgesinin hedef çıktılarını taşıyacak şekilde faaliyetlere aktarılmıştır; </w:t>
      </w:r>
      <w:proofErr w:type="spellStart"/>
      <w:r w:rsidR="00BB6604">
        <w:t>DigCOMP</w:t>
      </w:r>
      <w:proofErr w:type="spellEnd"/>
      <w:r w:rsidR="00BB6604">
        <w:t xml:space="preserve"> (Dijital Yetkinlik Çerçevesi), Avrupa Yeşil Anlaşması (Yeşil Gündem),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4 temel ilkeye dayalı proje süreci.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bütünleşik bir şekilde belirlendi. Geleceğin ekonomik ve sosyal kaygıları. Bu 4 temel proje bileşeni, en önemli 4 politika belgesinin hedef çıktılarını taşıyacak şekilde faaliyetlere aktarılmıştır; </w:t>
      </w:r>
      <w:proofErr w:type="spellStart"/>
      <w:r w:rsidR="00BB6604">
        <w:t>DigCOMP</w:t>
      </w:r>
      <w:proofErr w:type="spellEnd"/>
      <w:r w:rsidR="00BB6604">
        <w:t xml:space="preserve"> (Dijital Yetkinlik Çerçevesi), Avrupa Yeşil Anlaşması (Yeşil Gündem),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4 temel ilkeye dayalı proje süreci.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bütünleşik bi</w:t>
      </w:r>
      <w:r w:rsidR="00EC4648">
        <w:t xml:space="preserve">r şekilde belirlendi. Geleceğin </w:t>
      </w:r>
      <w:r w:rsidR="00BB6604">
        <w:t xml:space="preserve">ekonomik ve sosyal kaygıları. Bu 4 temel proje bileşeni, en önemli 4 politika belgesinin hedef çıktılarını taşıyacak şekilde faaliyetlere aktarılmıştır; </w:t>
      </w:r>
      <w:proofErr w:type="spellStart"/>
      <w:r w:rsidR="00BB6604">
        <w:t>DigCOMP</w:t>
      </w:r>
      <w:proofErr w:type="spellEnd"/>
      <w:r w:rsidR="00BB6604">
        <w:t xml:space="preserve"> (Dijital Yetkinlik Çerçevesi), Avrupa Yeşil Anlaşması (Yeşil Gündem),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4 temel ilkeye dayalı proje süreci.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bütünleşik bir şekilde belirlendi.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proje süreci için 4 temel ilkeye dayanmaktadır.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bütünleşik bir şekilde belirlendi. </w:t>
      </w:r>
      <w:proofErr w:type="spellStart"/>
      <w:r w:rsidR="00BB6604">
        <w:t>GreenCOMP</w:t>
      </w:r>
      <w:proofErr w:type="spellEnd"/>
      <w:r w:rsidR="00BB6604">
        <w:t xml:space="preserve">, Birleşmiş Milletler Sürdürülebilir Kalkınma Hedefleri, proje süreci için 4 temel ilkeye dayanmaktadır. Yaşamı ve </w:t>
      </w:r>
      <w:proofErr w:type="spellStart"/>
      <w:r w:rsidR="00BB6604">
        <w:t>biyoçeşitliliği</w:t>
      </w:r>
      <w:proofErr w:type="spellEnd"/>
      <w:r w:rsidR="00BB6604">
        <w:t xml:space="preserve"> sağlayan temel unsurlar Hava, Toprak ve Su olmak üzere projenin 4 ana teması, hayali geleceği destekleyecek, farkındalık yaratacak ve hayata geçirecek büt</w:t>
      </w:r>
      <w:r w:rsidR="009F0D3B">
        <w:t>ünleşik bir şekilde belirlendi.</w:t>
      </w:r>
    </w:p>
    <w:p w:rsidR="00803DB5" w:rsidRDefault="00BB6604" w:rsidP="00606AB4">
      <w:pPr>
        <w:jc w:val="both"/>
      </w:pPr>
      <w:r>
        <w:t xml:space="preserve">A4BESToF dört farklı ülkede dokuz okulda uygulandı; Türkiye, İtalya Azerbaycan ve Portekiz. Çalışma sürecinde 12 </w:t>
      </w:r>
      <w:proofErr w:type="spellStart"/>
      <w:r>
        <w:t>mentor</w:t>
      </w:r>
      <w:proofErr w:type="spellEnd"/>
      <w:r>
        <w:t xml:space="preserve"> öğretmen ve 142 öğrenci aktif olarak işbirliği yaptı. Dokuz karma milliyet takımından oluşan süreçte aşağ</w:t>
      </w:r>
      <w:r w:rsidR="00EC4648">
        <w:t>ıdaki beceriler elde edilmiştir.</w:t>
      </w:r>
    </w:p>
    <w:p w:rsidR="00575811" w:rsidRDefault="00575811" w:rsidP="00BB6604"/>
    <w:p w:rsidR="00735CEF" w:rsidRDefault="00575811" w:rsidP="00BB6604">
      <w:r w:rsidRPr="00575811">
        <w:rPr>
          <w:noProof/>
          <w:lang w:eastAsia="tr-TR"/>
        </w:rPr>
        <w:lastRenderedPageBreak/>
        <w:drawing>
          <wp:inline distT="0" distB="0" distL="0" distR="0">
            <wp:extent cx="5760720" cy="3832830"/>
            <wp:effectExtent l="0" t="0" r="0" b="0"/>
            <wp:docPr id="5" name="Resim 5" descr="C:\Users\DELL\Downloads\c2826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c28268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BE" w:rsidRDefault="00BF0FBE" w:rsidP="00735CEF"/>
    <w:p w:rsidR="00BF0FBE" w:rsidRDefault="00BF0FBE" w:rsidP="00735CEF"/>
    <w:p w:rsidR="00BF0FBE" w:rsidRDefault="00BF0FBE" w:rsidP="00735CEF"/>
    <w:p w:rsidR="00BF0FBE" w:rsidRDefault="00BF0FBE" w:rsidP="00735CEF"/>
    <w:p w:rsidR="00BF0FBE" w:rsidRDefault="00BF0FBE" w:rsidP="00735CEF"/>
    <w:p w:rsidR="00BF0FBE" w:rsidRDefault="00B35147" w:rsidP="00735CEF">
      <w:r w:rsidRPr="00B35147">
        <w:rPr>
          <w:noProof/>
          <w:lang w:eastAsia="tr-TR"/>
        </w:rPr>
        <w:drawing>
          <wp:inline distT="0" distB="0" distL="0" distR="0">
            <wp:extent cx="5915025" cy="2291715"/>
            <wp:effectExtent l="0" t="0" r="9525" b="0"/>
            <wp:docPr id="6" name="Resim 6" descr="C:\Users\DELL\Downloads\cd7b00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cd7b00e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4" cy="22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47" w:rsidRDefault="00B35147" w:rsidP="00735CEF">
      <w:pPr>
        <w:rPr>
          <w:b/>
        </w:rPr>
      </w:pPr>
    </w:p>
    <w:p w:rsidR="00B35147" w:rsidRDefault="00B35147" w:rsidP="00735CEF">
      <w:pPr>
        <w:rPr>
          <w:b/>
        </w:rPr>
      </w:pPr>
    </w:p>
    <w:p w:rsidR="00735CEF" w:rsidRPr="00BF0FBE" w:rsidRDefault="00BF0FBE" w:rsidP="00735CEF">
      <w:pPr>
        <w:rPr>
          <w:b/>
        </w:rPr>
      </w:pPr>
      <w:r w:rsidRPr="00BF0FBE">
        <w:rPr>
          <w:b/>
        </w:rPr>
        <w:t>Proje Amaçlarımız;</w:t>
      </w:r>
    </w:p>
    <w:p w:rsidR="00735CEF" w:rsidRDefault="00735CEF" w:rsidP="00735CEF">
      <w:r>
        <w:t>Öğrencilerin:</w:t>
      </w:r>
    </w:p>
    <w:p w:rsidR="00735CEF" w:rsidRDefault="00BF0FBE" w:rsidP="00735CEF">
      <w:r w:rsidRPr="00B35147">
        <w:rPr>
          <w:b/>
        </w:rPr>
        <w:lastRenderedPageBreak/>
        <w:t>1</w:t>
      </w:r>
      <w:r>
        <w:t>.</w:t>
      </w:r>
      <w:r w:rsidR="00090DBB">
        <w:t xml:space="preserve"> </w:t>
      </w:r>
      <w:r w:rsidR="00735CEF">
        <w:t>Doğa ile eğitim arasında köprü kurularak Doğa Temelli Eğitim becerileri kazandırılmıştır.</w:t>
      </w:r>
    </w:p>
    <w:p w:rsidR="00735CEF" w:rsidRDefault="00BF0FBE" w:rsidP="00735CEF">
      <w:r w:rsidRPr="00090DBB">
        <w:rPr>
          <w:b/>
        </w:rPr>
        <w:t>2.</w:t>
      </w:r>
      <w:r w:rsidR="00090DBB">
        <w:t xml:space="preserve"> </w:t>
      </w:r>
      <w:r w:rsidR="00735CEF">
        <w:t>Doğa temelli disiplinler arası çalışma becerileri kazandırılmıştır.</w:t>
      </w:r>
    </w:p>
    <w:p w:rsidR="00735CEF" w:rsidRDefault="00BF0FBE" w:rsidP="00735CEF">
      <w:r w:rsidRPr="00090DBB">
        <w:rPr>
          <w:b/>
        </w:rPr>
        <w:t>3.</w:t>
      </w:r>
      <w:r w:rsidR="00090DBB">
        <w:t xml:space="preserve"> </w:t>
      </w:r>
      <w:r w:rsidR="00735CEF">
        <w:t>Yeşil beceriler geliştirildi.</w:t>
      </w:r>
    </w:p>
    <w:p w:rsidR="00735CEF" w:rsidRDefault="00BF0FBE" w:rsidP="00735CEF">
      <w:r w:rsidRPr="00090DBB">
        <w:rPr>
          <w:b/>
        </w:rPr>
        <w:t>4.</w:t>
      </w:r>
      <w:r w:rsidR="00090DBB">
        <w:t xml:space="preserve"> </w:t>
      </w:r>
      <w:r w:rsidR="00735CEF">
        <w:t>Mühendislik ve sanatsal beceriler desteklenmiştir.</w:t>
      </w:r>
    </w:p>
    <w:p w:rsidR="00735CEF" w:rsidRDefault="00BF0FBE" w:rsidP="00735CEF">
      <w:r w:rsidRPr="00090DBB">
        <w:rPr>
          <w:b/>
        </w:rPr>
        <w:t>5.</w:t>
      </w:r>
      <w:r w:rsidR="00090DBB">
        <w:t xml:space="preserve"> </w:t>
      </w:r>
      <w:r w:rsidR="00735CEF">
        <w:t>Sürdürülebilir kalkınma hedeflerine yönelik bir farkındalık oluşturuldu.</w:t>
      </w:r>
    </w:p>
    <w:p w:rsidR="00735CEF" w:rsidRDefault="00BF0FBE" w:rsidP="00735CEF">
      <w:r w:rsidRPr="00090DBB">
        <w:rPr>
          <w:b/>
        </w:rPr>
        <w:t>6.</w:t>
      </w:r>
      <w:r w:rsidR="00090DBB">
        <w:t xml:space="preserve"> </w:t>
      </w:r>
      <w:r w:rsidR="00735CEF">
        <w:t>Dijital yetkinlikler geliştirildi.</w:t>
      </w:r>
    </w:p>
    <w:p w:rsidR="00735CEF" w:rsidRDefault="00BF0FBE" w:rsidP="00735CEF">
      <w:r w:rsidRPr="00090DBB">
        <w:rPr>
          <w:b/>
        </w:rPr>
        <w:t>7.</w:t>
      </w:r>
      <w:r w:rsidR="00090DBB">
        <w:t xml:space="preserve"> </w:t>
      </w:r>
      <w:r w:rsidR="00735CEF">
        <w:t>4C (İletişim, İşbirliği, Problem Çözme ve Eleştirel Düşünme, Yaratıcılık becerileri) geliştirilmiştir.</w:t>
      </w:r>
    </w:p>
    <w:p w:rsidR="002E131E" w:rsidRDefault="00BF0FBE" w:rsidP="00735CEF">
      <w:r w:rsidRPr="00090DBB">
        <w:rPr>
          <w:b/>
        </w:rPr>
        <w:t>8.</w:t>
      </w:r>
      <w:r w:rsidR="00090DBB">
        <w:t xml:space="preserve"> </w:t>
      </w:r>
      <w:r w:rsidR="00735CEF">
        <w:t>Dil öğrenme becerileri gelişmiştir.</w:t>
      </w:r>
    </w:p>
    <w:p w:rsidR="002E131E" w:rsidRPr="002E131E" w:rsidRDefault="002E131E" w:rsidP="002E131E"/>
    <w:p w:rsidR="002E131E" w:rsidRPr="002E131E" w:rsidRDefault="00BF742C" w:rsidP="002E131E">
      <w:r w:rsidRPr="00BF742C">
        <w:rPr>
          <w:noProof/>
          <w:lang w:eastAsia="tr-TR"/>
        </w:rPr>
        <w:drawing>
          <wp:inline distT="0" distB="0" distL="0" distR="0">
            <wp:extent cx="2141544" cy="2266950"/>
            <wp:effectExtent l="0" t="0" r="0" b="0"/>
            <wp:docPr id="8" name="Resim 8" descr="C:\Users\DELL\Downloads\be7f52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be7f52a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46" cy="22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42C">
        <w:rPr>
          <w:noProof/>
          <w:lang w:eastAsia="tr-TR"/>
        </w:rPr>
        <w:drawing>
          <wp:inline distT="0" distB="0" distL="0" distR="0">
            <wp:extent cx="3343275" cy="2211161"/>
            <wp:effectExtent l="0" t="0" r="0" b="0"/>
            <wp:docPr id="9" name="Resim 9" descr="C:\Users\DELL\Downloads\c8988b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c8988b3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29" cy="2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1" w:rsidRDefault="002E131E" w:rsidP="002E131E">
      <w:pPr>
        <w:rPr>
          <w:b/>
          <w:color w:val="70AD47" w:themeColor="accent6"/>
          <w:sz w:val="24"/>
          <w:szCs w:val="24"/>
        </w:rPr>
      </w:pPr>
      <w:r w:rsidRPr="001E5F99">
        <w:rPr>
          <w:b/>
          <w:color w:val="70AD47" w:themeColor="accent6"/>
          <w:sz w:val="24"/>
          <w:szCs w:val="24"/>
        </w:rPr>
        <w:t xml:space="preserve">Doğa Temelli STEAM Harmanlanmış Eğitim Modeli - DOTESHE (NBSBL Nature </w:t>
      </w:r>
      <w:proofErr w:type="spellStart"/>
      <w:r w:rsidRPr="001E5F99">
        <w:rPr>
          <w:b/>
          <w:color w:val="70AD47" w:themeColor="accent6"/>
          <w:sz w:val="24"/>
          <w:szCs w:val="24"/>
        </w:rPr>
        <w:t>Based</w:t>
      </w:r>
      <w:proofErr w:type="spellEnd"/>
      <w:r w:rsidRPr="001E5F99">
        <w:rPr>
          <w:b/>
          <w:color w:val="70AD47" w:themeColor="accent6"/>
          <w:sz w:val="24"/>
          <w:szCs w:val="24"/>
        </w:rPr>
        <w:t xml:space="preserve"> STEAM Harmanlanmış Öğrenme)</w:t>
      </w:r>
    </w:p>
    <w:p w:rsidR="009732C2" w:rsidRPr="009732C2" w:rsidRDefault="009732C2" w:rsidP="009732C2">
      <w:pPr>
        <w:jc w:val="center"/>
        <w:rPr>
          <w:b/>
          <w:color w:val="70AD47" w:themeColor="accent6"/>
          <w:sz w:val="28"/>
          <w:szCs w:val="28"/>
        </w:rPr>
      </w:pPr>
      <w:r w:rsidRPr="009732C2">
        <w:rPr>
          <w:b/>
          <w:color w:val="70AD47" w:themeColor="accent6"/>
          <w:sz w:val="28"/>
          <w:szCs w:val="28"/>
        </w:rPr>
        <w:t>Faaliyetlerimiz;</w:t>
      </w:r>
    </w:p>
    <w:p w:rsidR="009732C2" w:rsidRPr="001E5F99" w:rsidRDefault="00C749E6" w:rsidP="002E131E">
      <w:pPr>
        <w:rPr>
          <w:b/>
          <w:color w:val="70AD47" w:themeColor="accent6"/>
          <w:sz w:val="24"/>
          <w:szCs w:val="24"/>
        </w:rPr>
      </w:pPr>
      <w:r w:rsidRPr="00C749E6">
        <w:rPr>
          <w:b/>
          <w:noProof/>
          <w:color w:val="70AD47" w:themeColor="accent6"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60FD4446" wp14:editId="6F31250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47925" cy="3457575"/>
            <wp:effectExtent l="0" t="0" r="9525" b="9525"/>
            <wp:wrapNone/>
            <wp:docPr id="11" name="Resim 11" descr="C:\Users\DELL\Downloads\c08c05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c08c058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2C2" w:rsidRPr="009732C2">
        <w:rPr>
          <w:b/>
          <w:noProof/>
          <w:color w:val="70AD47" w:themeColor="accent6"/>
          <w:sz w:val="24"/>
          <w:szCs w:val="24"/>
          <w:lang w:eastAsia="tr-TR"/>
        </w:rPr>
        <w:drawing>
          <wp:inline distT="0" distB="0" distL="0" distR="0" wp14:anchorId="18060C2F" wp14:editId="3B0E1528">
            <wp:extent cx="3133725" cy="3429000"/>
            <wp:effectExtent l="0" t="0" r="9525" b="0"/>
            <wp:docPr id="10" name="Resim 10" descr="C:\Users\DELL\Downloads\c5b38a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c5b38a7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2C2" w:rsidRPr="001E5F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82"/>
    <w:rsid w:val="00090DBB"/>
    <w:rsid w:val="001B4942"/>
    <w:rsid w:val="001E089D"/>
    <w:rsid w:val="001E5F99"/>
    <w:rsid w:val="002E131E"/>
    <w:rsid w:val="003E3F82"/>
    <w:rsid w:val="004D1850"/>
    <w:rsid w:val="00575811"/>
    <w:rsid w:val="005A3C54"/>
    <w:rsid w:val="00606AB4"/>
    <w:rsid w:val="00612A73"/>
    <w:rsid w:val="00735CEF"/>
    <w:rsid w:val="00803DB5"/>
    <w:rsid w:val="009732C2"/>
    <w:rsid w:val="009F0D3B"/>
    <w:rsid w:val="00B35147"/>
    <w:rsid w:val="00BB6604"/>
    <w:rsid w:val="00BF0FBE"/>
    <w:rsid w:val="00BF742C"/>
    <w:rsid w:val="00C749E6"/>
    <w:rsid w:val="00D83F7A"/>
    <w:rsid w:val="00E16BA3"/>
    <w:rsid w:val="00EC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3F13E1"/>
  <w15:chartTrackingRefBased/>
  <w15:docId w15:val="{20EF71A6-72B8-4BEA-8C10-2B29DF52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user</cp:lastModifiedBy>
  <cp:revision>3</cp:revision>
  <dcterms:created xsi:type="dcterms:W3CDTF">2022-03-01T15:11:00Z</dcterms:created>
  <dcterms:modified xsi:type="dcterms:W3CDTF">2022-03-01T15:26:00Z</dcterms:modified>
</cp:coreProperties>
</file>